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787" w:rsidRDefault="009C3787" w:rsidP="009C3787">
      <w:pPr>
        <w:jc w:val="left"/>
        <w:rPr>
          <w:rFonts w:asciiTheme="minorEastAsia" w:hAnsiTheme="minorEastAsia" w:cstheme="minorEastAsia" w:hint="eastAsia"/>
          <w:bCs/>
          <w:sz w:val="28"/>
          <w:szCs w:val="28"/>
        </w:rPr>
      </w:pPr>
    </w:p>
    <w:p w:rsidR="009C3787" w:rsidRDefault="009C3787" w:rsidP="009C3787">
      <w:pPr>
        <w:jc w:val="left"/>
        <w:rPr>
          <w:rFonts w:asciiTheme="minorEastAsia" w:hAnsiTheme="minorEastAsia" w:cstheme="minorEastAsia"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Cs/>
          <w:sz w:val="28"/>
          <w:szCs w:val="28"/>
        </w:rPr>
        <w:t>附件3：</w:t>
      </w:r>
    </w:p>
    <w:p w:rsidR="009C3787" w:rsidRDefault="009C3787" w:rsidP="009C3787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52"/>
        </w:rPr>
        <w:t>吉林动画学院国（境）外赛事</w:t>
      </w:r>
      <w:r>
        <w:rPr>
          <w:rFonts w:asciiTheme="minorEastAsia" w:hAnsiTheme="minorEastAsia" w:cs="Times New Roman"/>
          <w:b/>
          <w:sz w:val="44"/>
          <w:szCs w:val="44"/>
        </w:rPr>
        <w:t>作品</w:t>
      </w:r>
      <w:r>
        <w:rPr>
          <w:rFonts w:asciiTheme="minorEastAsia" w:hAnsiTheme="minorEastAsia" w:cs="Times New Roman" w:hint="eastAsia"/>
          <w:b/>
          <w:sz w:val="44"/>
          <w:szCs w:val="44"/>
        </w:rPr>
        <w:t>提交汇总</w:t>
      </w:r>
      <w:r>
        <w:rPr>
          <w:rFonts w:asciiTheme="minorEastAsia" w:hAnsiTheme="minorEastAsia" w:cs="Times New Roman"/>
          <w:b/>
          <w:sz w:val="44"/>
          <w:szCs w:val="44"/>
        </w:rPr>
        <w:t>表</w:t>
      </w:r>
    </w:p>
    <w:p w:rsidR="009C3787" w:rsidRDefault="009C3787" w:rsidP="009C3787">
      <w:pPr>
        <w:jc w:val="center"/>
        <w:rPr>
          <w:rFonts w:asciiTheme="minorEastAsia" w:hAnsiTheme="minorEastAsia" w:cs="Times New Roman"/>
          <w:b/>
          <w:sz w:val="32"/>
          <w:szCs w:val="32"/>
        </w:rPr>
      </w:pPr>
    </w:p>
    <w:tbl>
      <w:tblPr>
        <w:tblStyle w:val="a3"/>
        <w:tblW w:w="9727" w:type="dxa"/>
        <w:tblInd w:w="122" w:type="dxa"/>
        <w:tblLayout w:type="fixed"/>
        <w:tblLook w:val="04A0"/>
      </w:tblPr>
      <w:tblGrid>
        <w:gridCol w:w="787"/>
        <w:gridCol w:w="1695"/>
        <w:gridCol w:w="2385"/>
        <w:gridCol w:w="1995"/>
        <w:gridCol w:w="2865"/>
      </w:tblGrid>
      <w:tr w:rsidR="009C3787" w:rsidTr="00C27CB5">
        <w:tc>
          <w:tcPr>
            <w:tcW w:w="787" w:type="dxa"/>
          </w:tcPr>
          <w:p w:rsidR="009C3787" w:rsidRDefault="009C3787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 w:rsidR="009C3787" w:rsidRDefault="009C3787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 w:rsidR="009C3787" w:rsidRDefault="009C3787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 w:rsidR="009C3787" w:rsidRDefault="009C3787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 w:rsidR="009C3787" w:rsidRDefault="009C3787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 w:rsidR="009C3787" w:rsidTr="00C27CB5">
        <w:tc>
          <w:tcPr>
            <w:tcW w:w="787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9C3787" w:rsidTr="00C27CB5">
        <w:tc>
          <w:tcPr>
            <w:tcW w:w="787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9C3787" w:rsidTr="00C27CB5">
        <w:tc>
          <w:tcPr>
            <w:tcW w:w="787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9C3787" w:rsidTr="00C27CB5">
        <w:tc>
          <w:tcPr>
            <w:tcW w:w="787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9C3787" w:rsidTr="00C27CB5">
        <w:tc>
          <w:tcPr>
            <w:tcW w:w="787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9C3787" w:rsidTr="00C27CB5">
        <w:tc>
          <w:tcPr>
            <w:tcW w:w="787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9C3787" w:rsidTr="00C27CB5">
        <w:tc>
          <w:tcPr>
            <w:tcW w:w="787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9C3787" w:rsidTr="00C27CB5">
        <w:tc>
          <w:tcPr>
            <w:tcW w:w="787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9C3787" w:rsidTr="00C27CB5">
        <w:tc>
          <w:tcPr>
            <w:tcW w:w="787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9C3787" w:rsidTr="00C27CB5">
        <w:tc>
          <w:tcPr>
            <w:tcW w:w="787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9C3787" w:rsidTr="00C27CB5">
        <w:tc>
          <w:tcPr>
            <w:tcW w:w="787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9C3787" w:rsidTr="00C27CB5">
        <w:tc>
          <w:tcPr>
            <w:tcW w:w="787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9C3787" w:rsidRDefault="009C3787" w:rsidP="00C27CB5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</w:tbl>
    <w:p w:rsidR="009C3787" w:rsidRDefault="009C3787" w:rsidP="009C3787">
      <w:pPr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以上作品内容及报名表均已审核且符合参赛标准，同意提交作品报名参赛。</w:t>
      </w:r>
    </w:p>
    <w:p w:rsidR="009C3787" w:rsidRDefault="009C3787" w:rsidP="009C3787">
      <w:pPr>
        <w:rPr>
          <w:rFonts w:ascii="仿宋" w:eastAsia="仿宋" w:hAnsi="仿宋" w:cs="仿宋"/>
          <w:sz w:val="32"/>
          <w:szCs w:val="36"/>
        </w:rPr>
      </w:pPr>
    </w:p>
    <w:p w:rsidR="009C3787" w:rsidRDefault="009C3787" w:rsidP="009C3787">
      <w:pPr>
        <w:ind w:firstLineChars="1700" w:firstLine="5440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院长签字：</w:t>
      </w:r>
    </w:p>
    <w:p w:rsidR="009C3787" w:rsidRDefault="009C3787" w:rsidP="009C3787">
      <w:pPr>
        <w:ind w:firstLineChars="1700" w:firstLine="5440"/>
        <w:rPr>
          <w:rFonts w:asciiTheme="majorEastAsia" w:eastAsiaTheme="majorEastAsia" w:hAnsiTheme="majorEastAsia" w:cstheme="majorEastAsia"/>
          <w:b/>
          <w:bCs/>
          <w:sz w:val="44"/>
          <w:szCs w:val="52"/>
        </w:rPr>
      </w:pPr>
      <w:r>
        <w:rPr>
          <w:rFonts w:ascii="仿宋" w:eastAsia="仿宋" w:hAnsi="仿宋" w:cs="仿宋" w:hint="eastAsia"/>
          <w:sz w:val="32"/>
          <w:szCs w:val="36"/>
        </w:rPr>
        <w:t>日期：</w:t>
      </w:r>
    </w:p>
    <w:p w:rsidR="00F600AC" w:rsidRDefault="00F600AC"/>
    <w:sectPr w:rsidR="00F600AC" w:rsidSect="009C3787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13B" w:rsidRDefault="00DE413B" w:rsidP="009C3787">
      <w:r>
        <w:separator/>
      </w:r>
    </w:p>
  </w:endnote>
  <w:endnote w:type="continuationSeparator" w:id="0">
    <w:p w:rsidR="00DE413B" w:rsidRDefault="00DE413B" w:rsidP="009C3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13B" w:rsidRDefault="00DE413B" w:rsidP="009C3787">
      <w:r>
        <w:separator/>
      </w:r>
    </w:p>
  </w:footnote>
  <w:footnote w:type="continuationSeparator" w:id="0">
    <w:p w:rsidR="00DE413B" w:rsidRDefault="00DE413B" w:rsidP="009C37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787" w:rsidRDefault="009C3787" w:rsidP="009C3787">
    <w:pPr>
      <w:pStyle w:val="a4"/>
      <w:jc w:val="both"/>
      <w:rPr>
        <w:color w:val="FF0000"/>
      </w:rPr>
    </w:pPr>
    <w:r>
      <w:rPr>
        <w:rFonts w:asciiTheme="minorEastAsia" w:hAnsiTheme="minorEastAsia" w:hint="eastAsia"/>
        <w:noProof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3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sz w:val="21"/>
        <w:szCs w:val="21"/>
      </w:rPr>
      <w:t xml:space="preserve">                                       吉林动画学院 </w:t>
    </w:r>
    <w:r>
      <w:rPr>
        <w:rFonts w:asciiTheme="minorEastAsia" w:hAnsiTheme="minorEastAsia" w:hint="eastAsia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3787"/>
    <w:rsid w:val="009C3787"/>
    <w:rsid w:val="00DE413B"/>
    <w:rsid w:val="00F6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9C378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qFormat/>
    <w:rsid w:val="009C3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qFormat/>
    <w:rsid w:val="009C378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C37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C3787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C378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C37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BD365DE-827E-40E0-B669-3DF38826B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2021-03-03T02:47:00Z</dcterms:created>
  <dcterms:modified xsi:type="dcterms:W3CDTF">2021-03-03T02:49:00Z</dcterms:modified>
</cp:coreProperties>
</file>