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附件7：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cs="Times New Roman" w:asciiTheme="minorEastAsia" w:hAnsiTheme="minorEastAsia"/>
          <w:b/>
          <w:sz w:val="44"/>
          <w:szCs w:val="44"/>
        </w:rPr>
        <w:t>吉林动画学院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影视类作品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国（境）外赛事报名表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影片名称-Name of the movie: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制片人-Producer: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导演-Director</w:t>
      </w:r>
      <w:r>
        <w:rPr>
          <w:rFonts w:ascii="仿宋" w:hAnsi="仿宋" w:eastAsia="仿宋"/>
          <w:sz w:val="32"/>
          <w:szCs w:val="32"/>
        </w:rPr>
        <w:t>’</w:t>
      </w:r>
      <w:r>
        <w:rPr>
          <w:rFonts w:hint="eastAsia" w:ascii="仿宋" w:hAnsi="仿宋" w:eastAsia="仿宋"/>
          <w:sz w:val="32"/>
          <w:szCs w:val="32"/>
        </w:rPr>
        <w:t>s name</w:t>
      </w:r>
      <w:bookmarkStart w:id="0" w:name="OLE_LINK17"/>
      <w:r>
        <w:rPr>
          <w:rFonts w:ascii="仿宋" w:hAnsi="仿宋" w:eastAsia="仿宋"/>
          <w:sz w:val="32"/>
          <w:szCs w:val="32"/>
        </w:rPr>
        <w:t>:</w:t>
      </w:r>
      <w:bookmarkStart w:id="1" w:name="OLE_LINK2"/>
      <w:bookmarkStart w:id="2" w:name="OLE_LINK1"/>
      <w:bookmarkStart w:id="3" w:name="OLE_LINK5"/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剧本-Script: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发行-Distribution：</w:t>
      </w:r>
    </w:p>
    <w:p>
      <w:pPr>
        <w:pStyle w:val="7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pStyle w:val="7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</w:p>
    <w:p>
      <w:pPr>
        <w:pStyle w:val="7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pStyle w:val="7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故事版-Storyboard: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二维原设-2D design:</w:t>
      </w:r>
      <w:bookmarkEnd w:id="1"/>
      <w:bookmarkEnd w:id="2"/>
      <w:bookmarkEnd w:id="3"/>
      <w:bookmarkStart w:id="4" w:name="OLE_LINK9"/>
      <w:bookmarkStart w:id="5" w:name="OLE_LINK11"/>
      <w:bookmarkStart w:id="6" w:name="OLE_LINK12"/>
      <w:bookmarkStart w:id="7" w:name="OLE_LINK10"/>
      <w:bookmarkStart w:id="8" w:name="OLE_LINK8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摄影-Director of Photography: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模型-Modeling:</w:t>
      </w:r>
      <w:bookmarkEnd w:id="4"/>
      <w:bookmarkEnd w:id="5"/>
      <w:bookmarkEnd w:id="6"/>
      <w:bookmarkEnd w:id="7"/>
      <w:bookmarkEnd w:id="8"/>
      <w:r>
        <w:rPr>
          <w:rFonts w:hint="eastAsia" w:ascii="仿宋" w:hAnsi="仿宋" w:eastAsia="仿宋"/>
          <w:sz w:val="32"/>
          <w:szCs w:val="32"/>
        </w:rPr>
        <w:t xml:space="preserve"> </w:t>
      </w:r>
      <w:bookmarkStart w:id="9" w:name="OLE_LINK14"/>
      <w:bookmarkStart w:id="10" w:name="OLE_LINK6"/>
      <w:bookmarkStart w:id="11" w:name="OLE_LINK13"/>
      <w:bookmarkStart w:id="12" w:name="OLE_LINK15"/>
      <w:bookmarkStart w:id="13" w:name="OLE_LINK7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动画-Animation:</w:t>
      </w:r>
      <w:bookmarkEnd w:id="9"/>
      <w:bookmarkEnd w:id="10"/>
      <w:bookmarkEnd w:id="11"/>
      <w:bookmarkEnd w:id="12"/>
      <w:bookmarkEnd w:id="13"/>
      <w:r>
        <w:rPr>
          <w:rFonts w:ascii="仿宋" w:hAnsi="仿宋" w:eastAsia="仿宋"/>
          <w:sz w:val="32"/>
          <w:szCs w:val="32"/>
        </w:rPr>
        <w:t xml:space="preserve"> </w:t>
      </w:r>
      <w:bookmarkEnd w:id="0"/>
      <w:bookmarkStart w:id="14" w:name="OLE_LINK18"/>
      <w:bookmarkStart w:id="15" w:name="OLE_LINK16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绑定-Rigging:</w:t>
      </w:r>
      <w:bookmarkEnd w:id="14"/>
      <w:bookmarkEnd w:id="15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材质-</w:t>
      </w:r>
      <w:bookmarkStart w:id="16" w:name="OLE_LINK19"/>
      <w:bookmarkStart w:id="17" w:name="OLE_LINK20"/>
      <w:r>
        <w:rPr>
          <w:rFonts w:hint="eastAsia" w:ascii="仿宋" w:hAnsi="仿宋" w:eastAsia="仿宋"/>
          <w:sz w:val="32"/>
          <w:szCs w:val="32"/>
        </w:rPr>
        <w:t>Texture:</w:t>
      </w:r>
      <w:bookmarkEnd w:id="16"/>
      <w:bookmarkEnd w:id="17"/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渲染-Rendering: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合成-Compositing：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音乐-Music: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音效-Visual Effects: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声效-Sound: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演员-Cast：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剪辑-Editing: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片长-Ru</w:t>
      </w:r>
      <w:r>
        <w:rPr>
          <w:rFonts w:ascii="仿宋" w:hAnsi="仿宋" w:eastAsia="仿宋"/>
          <w:sz w:val="32"/>
          <w:szCs w:val="32"/>
        </w:rPr>
        <w:t>nnin</w:t>
      </w:r>
      <w:r>
        <w:rPr>
          <w:rFonts w:hint="eastAsia" w:ascii="仿宋" w:hAnsi="仿宋" w:eastAsia="仿宋"/>
          <w:sz w:val="32"/>
          <w:szCs w:val="32"/>
        </w:rPr>
        <w:t xml:space="preserve">g-time: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完成时间(年和月)-The date of completion(Year and Month):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使用软件以及硬件-Software and Hardware：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动画技术-</w:t>
      </w:r>
      <w:r>
        <w:rPr>
          <w:rFonts w:ascii="仿宋" w:hAnsi="仿宋" w:eastAsia="仿宋"/>
          <w:sz w:val="32"/>
          <w:szCs w:val="32"/>
        </w:rPr>
        <w:t>Technique of animation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网址-Website: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下载地址-Download link（小于5G）：</w:t>
      </w:r>
    </w:p>
    <w:p>
      <w:pPr>
        <w:ind w:left="3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格式：</w:t>
      </w:r>
      <w:r>
        <w:rPr>
          <w:rFonts w:ascii="仿宋" w:hAnsi="仿宋" w:eastAsia="仿宋"/>
          <w:sz w:val="32"/>
          <w:szCs w:val="32"/>
        </w:rPr>
        <w:t>[  ]</w:t>
      </w:r>
      <w:r>
        <w:rPr>
          <w:rFonts w:hint="eastAsia" w:ascii="仿宋" w:hAnsi="仿宋" w:eastAsia="仿宋"/>
          <w:sz w:val="32"/>
          <w:szCs w:val="32"/>
        </w:rPr>
        <w:t xml:space="preserve">MP4（H264）  </w:t>
      </w:r>
      <w:r>
        <w:rPr>
          <w:rFonts w:ascii="仿宋" w:hAnsi="仿宋" w:eastAsia="仿宋"/>
          <w:sz w:val="32"/>
          <w:szCs w:val="32"/>
        </w:rPr>
        <w:t>[  ]</w:t>
      </w:r>
      <w:r>
        <w:rPr>
          <w:rFonts w:hint="eastAsia" w:ascii="仿宋" w:hAnsi="仿宋" w:eastAsia="仿宋"/>
          <w:sz w:val="32"/>
          <w:szCs w:val="32"/>
        </w:rPr>
        <w:t>MOV（H264）</w:t>
      </w:r>
    </w:p>
    <w:p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类型： 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2D     [  ] 3D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字幕</w:t>
      </w:r>
      <w:r>
        <w:rPr>
          <w:rFonts w:ascii="仿宋" w:hAnsi="仿宋" w:eastAsia="仿宋"/>
          <w:sz w:val="32"/>
          <w:szCs w:val="32"/>
        </w:rPr>
        <w:t xml:space="preserve">-Subtitle: [  ] </w:t>
      </w:r>
      <w:r>
        <w:rPr>
          <w:rFonts w:hint="eastAsia" w:ascii="仿宋" w:hAnsi="仿宋" w:eastAsia="仿宋"/>
          <w:sz w:val="32"/>
          <w:szCs w:val="32"/>
        </w:rPr>
        <w:t>有</w:t>
      </w:r>
      <w:r>
        <w:rPr>
          <w:rFonts w:ascii="仿宋" w:hAnsi="仿宋" w:eastAsia="仿宋"/>
          <w:sz w:val="32"/>
          <w:szCs w:val="32"/>
        </w:rPr>
        <w:t xml:space="preserve">    [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>]</w:t>
      </w:r>
      <w:r>
        <w:rPr>
          <w:rFonts w:hint="eastAsia" w:ascii="仿宋" w:hAnsi="仿宋" w:eastAsia="仿宋"/>
          <w:sz w:val="32"/>
          <w:szCs w:val="32"/>
        </w:rPr>
        <w:t>无</w:t>
      </w:r>
    </w:p>
    <w:p>
      <w:pPr>
        <w:ind w:left="3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备注：有字幕的话，需要提交字幕的中英版本形式的word文档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投影格式-Projection Format ：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 xml:space="preserve">[  ] DCP（SMPTE/DCI）    [  ] 非加密（首选）   [  ] 加密   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>[  ] MOV(特殊情况，需要申请)  [  ]MP4(特殊情况，需要申请)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放映格式-Screening Format ：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>[  ] 35mm     [  ] 16mm    [  ] Beta (NTSC)    [  ] Digi-Beta (NTSC)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mini-DV   [  ] HDV    [ ] HD        [  ] Other: &lt;   &gt;</w:t>
      </w:r>
    </w:p>
    <w:p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屏幕比率-</w:t>
      </w:r>
      <w:r>
        <w:rPr>
          <w:rFonts w:ascii="仿宋" w:hAnsi="仿宋" w:eastAsia="仿宋"/>
          <w:sz w:val="32"/>
          <w:szCs w:val="32"/>
        </w:rPr>
        <w:t xml:space="preserve">Screen Ratio 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1.33    [  ] 1.37    [ ] 1.66    [  ] 1.85    [  ] 2.35 (Scope)    [  ] Other: &lt;    &gt;</w:t>
      </w:r>
    </w:p>
    <w:p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bookmarkStart w:id="18" w:name="OLE_LINK34"/>
      <w:r>
        <w:rPr>
          <w:rFonts w:hint="eastAsia" w:ascii="仿宋" w:hAnsi="仿宋" w:eastAsia="仿宋"/>
          <w:sz w:val="32"/>
          <w:szCs w:val="32"/>
        </w:rPr>
        <w:t>屏幕</w:t>
      </w:r>
      <w:bookmarkStart w:id="19" w:name="OLE_LINK37"/>
      <w:r>
        <w:rPr>
          <w:rFonts w:hint="eastAsia" w:ascii="仿宋" w:hAnsi="仿宋" w:eastAsia="仿宋"/>
          <w:sz w:val="32"/>
          <w:szCs w:val="32"/>
        </w:rPr>
        <w:t>比率（数字格式）-</w:t>
      </w:r>
      <w:r>
        <w:rPr>
          <w:rFonts w:ascii="仿宋" w:hAnsi="仿宋" w:eastAsia="仿宋"/>
          <w:sz w:val="32"/>
          <w:szCs w:val="32"/>
        </w:rPr>
        <w:t>Screen Ratio</w:t>
      </w:r>
      <w:bookmarkEnd w:id="18"/>
      <w:bookmarkEnd w:id="19"/>
      <w:r>
        <w:rPr>
          <w:rFonts w:ascii="仿宋" w:hAnsi="仿宋" w:eastAsia="仿宋"/>
          <w:sz w:val="32"/>
          <w:szCs w:val="32"/>
        </w:rPr>
        <w:t xml:space="preserve"> (Digital Format)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4:3       [  ] 4:3 Letterbox  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16:9   [  ] Other: &lt;    &gt;</w:t>
      </w:r>
    </w:p>
    <w:p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颜色-Color：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Color   [  ] Black &amp; White  [  ] Color + Black &amp; White</w:t>
      </w:r>
    </w:p>
    <w:p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音乐： 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Talkie / Sound Film     [  ] Silent Film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- 16mm: [  ] Optical     [  ] Magnetic     [  ] Digital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- 35mm: [  ] Mono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]Stereo   [  ] Dolby A   [  ] Dolby SR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Dolby SR-D   [  ] DTS   [  ]SDDS   [  ] Other: &lt;         &gt;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Video: [  ] Mono   [  ] Stereo   [  ] 4Channel   [  ] Other: &lt;         &gt;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配乐是否原创：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</w:t>
      </w:r>
      <w:r>
        <w:rPr>
          <w:rFonts w:ascii="Times New Roman" w:hAnsi="Times New Roman" w:eastAsia="仿宋" w:cs="Times New Roman"/>
          <w:sz w:val="32"/>
          <w:szCs w:val="32"/>
        </w:rPr>
        <w:t>4.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关键词-Key words: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35.</w:t>
      </w:r>
      <w:r>
        <w:rPr>
          <w:rFonts w:hint="eastAsia" w:ascii="仿宋" w:hAnsi="仿宋" w:eastAsia="仿宋"/>
          <w:sz w:val="32"/>
          <w:szCs w:val="32"/>
        </w:rPr>
        <w:t>帧率-Frame Rate:</w:t>
      </w:r>
    </w:p>
    <w:p>
      <w:pPr>
        <w:rPr>
          <w:rFonts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36.是否有影片补充短片（MP4（H264），MOV（H264））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37.演职人员名单-List of cast and credits：</w:t>
      </w:r>
    </w:p>
    <w:p>
      <w:pPr>
        <w:pStyle w:val="7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38</w:t>
      </w:r>
      <w:r>
        <w:rPr>
          <w:rFonts w:ascii="Times New Roman" w:hAnsi="Times New Roman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影片简介-Synopsis（</w:t>
      </w:r>
      <w:r>
        <w:rPr>
          <w:rFonts w:hint="eastAsia" w:ascii="仿宋" w:hAnsi="仿宋" w:eastAsia="仿宋"/>
          <w:b/>
          <w:sz w:val="32"/>
          <w:szCs w:val="32"/>
        </w:rPr>
        <w:t>限于100字以内,中英对照</w:t>
      </w:r>
      <w:r>
        <w:rPr>
          <w:rFonts w:hint="eastAsia" w:ascii="仿宋" w:hAnsi="仿宋" w:eastAsia="仿宋"/>
          <w:sz w:val="32"/>
          <w:szCs w:val="32"/>
        </w:rPr>
        <w:t>）：</w:t>
      </w:r>
    </w:p>
    <w:p>
      <w:pPr>
        <w:pStyle w:val="7"/>
        <w:ind w:firstLine="0" w:firstLineChars="0"/>
        <w:rPr>
          <w:rFonts w:ascii="仿宋" w:hAnsi="仿宋" w:eastAsia="仿宋"/>
          <w:sz w:val="32"/>
          <w:szCs w:val="32"/>
        </w:rPr>
      </w:pPr>
      <w:bookmarkStart w:id="20" w:name="OLE_LINK3"/>
      <w:r>
        <w:rPr>
          <w:rFonts w:hint="eastAsia" w:ascii="Times New Roman" w:hAnsi="Times New Roman" w:eastAsia="仿宋"/>
          <w:sz w:val="32"/>
          <w:szCs w:val="32"/>
        </w:rPr>
        <w:t>39</w:t>
      </w:r>
      <w:r>
        <w:rPr>
          <w:rFonts w:ascii="Times New Roman" w:hAnsi="Times New Roman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导演正面电子照片一张，导演简历（中英对照），TIF和JPG格式的截图（300dpi以上）5张。</w:t>
      </w:r>
    </w:p>
    <w:p>
      <w:pPr>
        <w:pStyle w:val="7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40.推荐理由（100字以内）</w:t>
      </w:r>
    </w:p>
    <w:bookmarkEnd w:id="20"/>
    <w:p>
      <w:pPr>
        <w:ind w:right="84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41.是否同意提供线上播映？</w:t>
      </w:r>
    </w:p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42.是否是第一部作品</w:t>
      </w:r>
    </w:p>
    <w:p>
      <w:pPr>
        <w:ind w:right="-58"/>
        <w:jc w:val="left"/>
        <w:rPr>
          <w:rFonts w:hint="eastAsia"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43.受众群体：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44.作品类型：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作业作品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课后作品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毕业作品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平台作品</w:t>
      </w:r>
    </w:p>
    <w:p>
      <w:pPr>
        <w:ind w:right="-58"/>
        <w:jc w:val="left"/>
        <w:rPr>
          <w:rFonts w:hint="eastAsia" w:ascii="Times New Roman" w:hAnsi="Times New Roman" w:eastAsia="仿宋" w:cs="Times New Roman"/>
          <w:sz w:val="32"/>
          <w:szCs w:val="21"/>
        </w:rPr>
      </w:pPr>
    </w:p>
    <w:p>
      <w:pPr>
        <w:ind w:right="-58"/>
        <w:jc w:val="left"/>
        <w:rPr>
          <w:rFonts w:ascii="Times New Roman" w:hAnsi="Times New Roman" w:eastAsia="仿宋" w:cs="Times New Roman"/>
          <w:sz w:val="32"/>
          <w:szCs w:val="21"/>
        </w:rPr>
      </w:pPr>
    </w:p>
    <w:p>
      <w:pPr>
        <w:ind w:right="-58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备注：</w:t>
      </w:r>
      <w:bookmarkStart w:id="21" w:name="_GoBack"/>
      <w:bookmarkEnd w:id="21"/>
    </w:p>
    <w:p>
      <w:pPr>
        <w:ind w:right="-58" w:firstLine="640" w:firstLineChars="200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1. 学校师生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作品参加国际及港澳台地区展赛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的报送渠道为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国际合作发展中心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，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展赛的报名通知会通过校内平台、国际交流微信公众号、国际合作发展中心部门网站同步发布。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选送单位为吉林动画学院，作品属于职务技术成果，其知识产权归属吉林动画学院所有。</w:t>
      </w:r>
    </w:p>
    <w:p>
      <w:pPr>
        <w:ind w:right="-58" w:firstLine="640" w:firstLineChars="200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2. 参赛涉及报名费的，报名费由参赛者自行承担。</w:t>
      </w:r>
    </w:p>
    <w:p>
      <w:pPr>
        <w:ind w:right="-58" w:firstLine="640" w:firstLineChars="200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3.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具体项目管理及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奖金分配按照《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吉林动画学院参展参赛项目引导管理办法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》执行。</w:t>
      </w:r>
    </w:p>
    <w:p>
      <w:pPr>
        <w:ind w:right="-58" w:firstLine="640" w:firstLineChars="200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4. 所有报名参赛的作品必须提供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相关英文信息，参赛作品的提交需在大赛报名截止前半个月提交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。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ebdings"/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8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吉林动画学院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FA53ED"/>
    <w:multiLevelType w:val="multilevel"/>
    <w:tmpl w:val="23FA53ED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656B"/>
    <w:rsid w:val="000058D5"/>
    <w:rsid w:val="0014656B"/>
    <w:rsid w:val="00F600AC"/>
    <w:rsid w:val="6111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312</Words>
  <Characters>1782</Characters>
  <Lines>14</Lines>
  <Paragraphs>4</Paragraphs>
  <TotalTime>0</TotalTime>
  <ScaleCrop>false</ScaleCrop>
  <LinksUpToDate>false</LinksUpToDate>
  <CharactersWithSpaces>2090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2021-03-03T02:56:00Z</dcterms:created>
  <dc:creator>Administrator</dc:creator>
  <cp:lastModifiedBy>Ruuuuuby</cp:lastModifiedBy>
  <dcterms:modified xsi:type="dcterms:W3CDTF">2021-09-06T07:05:57Z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EC5AC9F81BB94ABFAE23A8C281AF5B7B</vt:lpwstr>
  </property>
</Properties>
</file>