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吉林动画学院国际及港澳台地区赛事报名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影视动画类作品信息表-Entry form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影片名称-Name of the movie: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制片人-Producer: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导演-Director</w:t>
      </w:r>
      <w:r>
        <w:rPr>
          <w:rFonts w:ascii="仿宋" w:hAnsi="仿宋" w:eastAsia="仿宋"/>
          <w:sz w:val="32"/>
          <w:szCs w:val="32"/>
        </w:rPr>
        <w:t>’</w:t>
      </w:r>
      <w:r>
        <w:rPr>
          <w:rFonts w:hint="eastAsia" w:ascii="仿宋" w:hAnsi="仿宋" w:eastAsia="仿宋"/>
          <w:sz w:val="32"/>
          <w:szCs w:val="32"/>
        </w:rPr>
        <w:t>s name</w:t>
      </w:r>
      <w:bookmarkStart w:id="0" w:name="OLE_LINK17"/>
      <w:r>
        <w:rPr>
          <w:rFonts w:ascii="仿宋" w:hAnsi="仿宋" w:eastAsia="仿宋"/>
          <w:sz w:val="32"/>
          <w:szCs w:val="32"/>
        </w:rPr>
        <w:t>:</w:t>
      </w:r>
      <w:bookmarkStart w:id="1" w:name="OLE_LINK4"/>
      <w:bookmarkStart w:id="2" w:name="OLE_LINK5"/>
      <w:bookmarkStart w:id="3" w:name="OLE_LINK2"/>
      <w:bookmarkStart w:id="4" w:name="OLE_LINK1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剧本-Script: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故事版-Storyboard: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二维原设-2D design:</w:t>
      </w:r>
      <w:bookmarkEnd w:id="1"/>
      <w:bookmarkEnd w:id="2"/>
      <w:bookmarkEnd w:id="3"/>
      <w:bookmarkEnd w:id="4"/>
      <w:bookmarkStart w:id="5" w:name="OLE_LINK8"/>
      <w:bookmarkStart w:id="6" w:name="OLE_LINK10"/>
      <w:bookmarkStart w:id="7" w:name="OLE_LINK12"/>
      <w:bookmarkStart w:id="8" w:name="OLE_LINK9"/>
      <w:bookmarkStart w:id="9" w:name="OLE_LINK11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模型-Modeling:</w:t>
      </w:r>
      <w:bookmarkEnd w:id="5"/>
      <w:bookmarkEnd w:id="6"/>
      <w:bookmarkEnd w:id="7"/>
      <w:bookmarkEnd w:id="8"/>
      <w:bookmarkEnd w:id="9"/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10" w:name="OLE_LINK15"/>
      <w:bookmarkStart w:id="11" w:name="OLE_LINK14"/>
      <w:bookmarkStart w:id="12" w:name="OLE_LINK6"/>
      <w:bookmarkStart w:id="13" w:name="OLE_LINK7"/>
      <w:bookmarkStart w:id="14" w:name="OLE_LINK13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动画-Animation:</w:t>
      </w:r>
      <w:bookmarkEnd w:id="10"/>
      <w:bookmarkEnd w:id="11"/>
      <w:bookmarkEnd w:id="12"/>
      <w:bookmarkEnd w:id="13"/>
      <w:bookmarkEnd w:id="14"/>
      <w:r>
        <w:rPr>
          <w:rFonts w:ascii="仿宋" w:hAnsi="仿宋" w:eastAsia="仿宋"/>
          <w:sz w:val="32"/>
          <w:szCs w:val="32"/>
        </w:rPr>
        <w:t xml:space="preserve"> </w:t>
      </w:r>
      <w:bookmarkEnd w:id="0"/>
      <w:bookmarkStart w:id="15" w:name="OLE_LINK18"/>
      <w:bookmarkStart w:id="16" w:name="OLE_LINK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绑定-Rigging:</w:t>
      </w:r>
      <w:bookmarkEnd w:id="15"/>
      <w:bookmarkEnd w:id="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材质-</w:t>
      </w:r>
      <w:bookmarkStart w:id="17" w:name="OLE_LINK20"/>
      <w:bookmarkStart w:id="18" w:name="OLE_LINK19"/>
      <w:r>
        <w:rPr>
          <w:rFonts w:hint="eastAsia" w:ascii="仿宋" w:hAnsi="仿宋" w:eastAsia="仿宋"/>
          <w:sz w:val="32"/>
          <w:szCs w:val="32"/>
        </w:rPr>
        <w:t>Texture:</w:t>
      </w:r>
      <w:bookmarkEnd w:id="17"/>
      <w:bookmarkEnd w:id="18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渲染-Rendering: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合成-Compositing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bookmarkStart w:id="22" w:name="_GoBack"/>
      <w:bookmarkEnd w:id="22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音乐-Sound: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剪辑-Editing: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片长-Ru</w:t>
      </w:r>
      <w:r>
        <w:rPr>
          <w:rFonts w:ascii="仿宋" w:hAnsi="仿宋" w:eastAsia="仿宋"/>
          <w:sz w:val="32"/>
          <w:szCs w:val="32"/>
        </w:rPr>
        <w:t>nnin</w:t>
      </w:r>
      <w:r>
        <w:rPr>
          <w:rFonts w:hint="eastAsia" w:ascii="仿宋" w:hAnsi="仿宋" w:eastAsia="仿宋"/>
          <w:sz w:val="32"/>
          <w:szCs w:val="32"/>
        </w:rPr>
        <w:t xml:space="preserve">g-time: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完成时间(年和月)-The date of completion(Year and Month):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使用软件以及硬件-Software and Hardware：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字幕</w:t>
      </w:r>
      <w:r>
        <w:rPr>
          <w:rFonts w:ascii="仿宋" w:hAnsi="仿宋" w:eastAsia="仿宋"/>
          <w:sz w:val="32"/>
          <w:szCs w:val="32"/>
        </w:rPr>
        <w:t xml:space="preserve">-Subtitle: [  ] 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 xml:space="preserve">    [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备注：有字幕的话，需要提交字幕的中英版本形式的word文档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放映格式-Screening Format ：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>[  ] 35mm     [  ] 16mm    [  ] Beta (NTSC)    [  ] Digi-Beta (NTSC)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mini-DV   [  ] HDV    [ ] HD        [  ] Other: &lt;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屏幕比率-</w:t>
      </w:r>
      <w:r>
        <w:rPr>
          <w:rFonts w:ascii="仿宋" w:hAnsi="仿宋" w:eastAsia="仿宋"/>
          <w:sz w:val="32"/>
          <w:szCs w:val="32"/>
        </w:rPr>
        <w:t xml:space="preserve">Screen Ratio 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1.33    [  ] 1.37    [ ] 1.66    [  ] 1.85    [  ] 2.35 (Scope) 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bookmarkStart w:id="19" w:name="OLE_LINK34"/>
      <w:r>
        <w:rPr>
          <w:rFonts w:hint="eastAsia" w:ascii="仿宋" w:hAnsi="仿宋" w:eastAsia="仿宋"/>
          <w:sz w:val="32"/>
          <w:szCs w:val="32"/>
        </w:rPr>
        <w:t>屏幕</w:t>
      </w:r>
      <w:bookmarkStart w:id="20" w:name="OLE_LINK37"/>
      <w:r>
        <w:rPr>
          <w:rFonts w:hint="eastAsia" w:ascii="仿宋" w:hAnsi="仿宋" w:eastAsia="仿宋"/>
          <w:sz w:val="32"/>
          <w:szCs w:val="32"/>
        </w:rPr>
        <w:t>比率（数字格式）-</w:t>
      </w:r>
      <w:r>
        <w:rPr>
          <w:rFonts w:ascii="仿宋" w:hAnsi="仿宋" w:eastAsia="仿宋"/>
          <w:sz w:val="32"/>
          <w:szCs w:val="32"/>
        </w:rPr>
        <w:t>Screen Ratio</w:t>
      </w:r>
      <w:bookmarkEnd w:id="19"/>
      <w:bookmarkEnd w:id="20"/>
      <w:r>
        <w:rPr>
          <w:rFonts w:ascii="仿宋" w:hAnsi="仿宋" w:eastAsia="仿宋"/>
          <w:sz w:val="32"/>
          <w:szCs w:val="32"/>
        </w:rPr>
        <w:t xml:space="preserve"> (Digital Format)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4:3       [  ] 4:3 Letterbox  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16:9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颜色-Color：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Color   [  ] Black &amp; White  [  ] Color + Black &amp; White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音乐：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Talkie / Sound Film     [  ] Silent Film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- 16mm: [  ] Optical     [  ] Magnetic     [  ] Digital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- 35mm: [  ] Mono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]Stereo   [  ] Dolby A   [  ] Dolby SR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Dolby SR-D   [  ] DTS   [  ]SDDS   [  ] Other: &lt;         &gt;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Video: [  ] Mono   [  ] Stereo   [  ] 4Channel   [  ] Other: &lt;         &gt;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帧率-Frame Rate: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/>
          <w:sz w:val="32"/>
          <w:szCs w:val="32"/>
        </w:rPr>
        <w:t>影片简介-Synopsis（</w:t>
      </w:r>
      <w:r>
        <w:rPr>
          <w:rFonts w:hint="eastAsia" w:ascii="仿宋" w:hAnsi="仿宋" w:eastAsia="仿宋"/>
          <w:b/>
          <w:sz w:val="32"/>
          <w:szCs w:val="32"/>
        </w:rPr>
        <w:t>限于50字以内,中英对照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bookmarkStart w:id="21" w:name="OLE_LINK3"/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/>
          <w:sz w:val="32"/>
          <w:szCs w:val="32"/>
        </w:rPr>
        <w:t>导演正面电子照片一张，导演简历（中英对照），TIF和JPG格式的截图（300DPI以上）5张。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/>
          <w:sz w:val="32"/>
          <w:szCs w:val="32"/>
        </w:rPr>
        <w:t>推荐理由（100字以内）</w:t>
      </w:r>
    </w:p>
    <w:p>
      <w:pPr>
        <w:rPr>
          <w:rFonts w:ascii="仿宋" w:hAnsi="仿宋" w:eastAsia="仿宋"/>
          <w:sz w:val="32"/>
          <w:szCs w:val="32"/>
        </w:rPr>
      </w:pPr>
    </w:p>
    <w:bookmarkEnd w:id="21"/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ascii="Times New Roman" w:hAnsi="Times New Roman" w:eastAsia="仿宋" w:cs="Times New Roman"/>
          <w:sz w:val="32"/>
          <w:szCs w:val="21"/>
        </w:rPr>
        <w:t>备注：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1. 学校师生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作品参加国际及港澳台地区展赛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的报送渠道为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国际合作发展中心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展赛的报名通知会通过校内平台、国际交流微信公众号、国际合作发展中心部门网站同步发布。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选送单位为吉林动画学院，作品属于职务技术成果，其知识产权归属吉林动画学院所有。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2. 参赛涉及报名费的，报名费由参赛者自行承担。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具体项目管理及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奖金分配按照《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吉林动画学院参展参赛项目引导管理办法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》执行。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4. 所有报名参赛的作品必须提供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相关英文信息，参赛作品的提交需在大赛报名截止前半个月提交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                                                      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国际合作发展中心联络方式：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电话：0431-87018878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地址：吉林动漫游戏原创产业园1702室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网站：</w:t>
      </w:r>
      <w:r>
        <w:fldChar w:fldCharType="begin"/>
      </w:r>
      <w:r>
        <w:instrText xml:space="preserve"> HYPERLINK "http://ie.jlai.edu.cn/"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http://ie.jlai.edu.cn/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微信公众号：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24915" cy="1224915"/>
            <wp:effectExtent l="0" t="0" r="0" b="0"/>
            <wp:docPr id="2" name="图片 2" descr="C:\Users\ADMINI~1\AppData\Local\Temp\WeChat Files\560745998637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607459986372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32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3ED"/>
    <w:multiLevelType w:val="multilevel"/>
    <w:tmpl w:val="23FA53E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D"/>
    <w:rsid w:val="00086BCD"/>
    <w:rsid w:val="00506A51"/>
    <w:rsid w:val="00B4665B"/>
    <w:rsid w:val="00BC68B8"/>
    <w:rsid w:val="1F206D2F"/>
    <w:rsid w:val="460677A6"/>
    <w:rsid w:val="4E034E23"/>
    <w:rsid w:val="5C4F0538"/>
    <w:rsid w:val="636E00AB"/>
    <w:rsid w:val="63E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1453</Characters>
  <Lines>12</Lines>
  <Paragraphs>3</Paragraphs>
  <TotalTime>3</TotalTime>
  <ScaleCrop>false</ScaleCrop>
  <LinksUpToDate>false</LinksUpToDate>
  <CharactersWithSpaces>1704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2019-04-08T01:25:00Z</dcterms:created>
  <dc:creator>Lucy</dc:creator>
  <cp:lastModifiedBy>Anima</cp:lastModifiedBy>
  <dcterms:modified xsi:type="dcterms:W3CDTF">2020-04-23T06:19:19Z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